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74" w:rsidRDefault="00EE0F27" w:rsidP="00F54374">
      <w:pPr>
        <w:pStyle w:val="Title"/>
        <w:rPr>
          <w:rFonts w:ascii="Arial" w:hAnsi="Arial" w:cs="Arial"/>
          <w:smallCaps/>
          <w:sz w:val="32"/>
        </w:rPr>
      </w:pPr>
      <w:bookmarkStart w:id="0" w:name="_GoBack"/>
      <w:bookmarkEnd w:id="0"/>
      <w:r>
        <w:rPr>
          <w:rFonts w:ascii="Arial" w:hAnsi="Arial" w:cs="Arial"/>
          <w:smallCaps/>
          <w:sz w:val="32"/>
        </w:rPr>
        <w:t>John Doe</w:t>
      </w:r>
    </w:p>
    <w:p w:rsidR="00F54374" w:rsidRDefault="00F54374" w:rsidP="00F54374">
      <w:pPr>
        <w:pStyle w:val="Heading1"/>
        <w:tabs>
          <w:tab w:val="center" w:pos="4680"/>
        </w:tabs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1 Any Street</w:t>
      </w:r>
    </w:p>
    <w:p w:rsidR="00F54374" w:rsidRDefault="00F54374" w:rsidP="00F54374">
      <w:pPr>
        <w:pStyle w:val="Heading1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Anytown, Anywhere 12345</w:t>
      </w:r>
    </w:p>
    <w:p w:rsidR="00F54374" w:rsidRDefault="00F54374" w:rsidP="00F54374">
      <w:pPr>
        <w:jc w:val="center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 xml:space="preserve">123.456.7890  </w:t>
      </w:r>
      <w:r>
        <w:rPr>
          <w:rFonts w:ascii="Arial" w:hAnsi="Arial" w:cs="Arial"/>
          <w:b/>
          <w:bCs/>
          <w:iCs/>
          <w:sz w:val="22"/>
        </w:rPr>
        <w:sym w:font="Symbol" w:char="00B7"/>
      </w:r>
      <w:r w:rsidR="00EE0F27">
        <w:rPr>
          <w:rFonts w:ascii="Arial" w:hAnsi="Arial" w:cs="Arial"/>
          <w:b/>
          <w:bCs/>
          <w:iCs/>
          <w:sz w:val="22"/>
        </w:rPr>
        <w:t xml:space="preserve">  jdoe</w:t>
      </w:r>
      <w:r>
        <w:rPr>
          <w:rFonts w:ascii="Arial" w:hAnsi="Arial" w:cs="Arial"/>
          <w:b/>
          <w:bCs/>
          <w:iCs/>
          <w:sz w:val="22"/>
        </w:rPr>
        <w:t>@yahoo.com</w:t>
      </w:r>
    </w:p>
    <w:p w:rsidR="00F54374" w:rsidRDefault="00EE0F27" w:rsidP="00F54374">
      <w:pPr>
        <w:jc w:val="center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>www.linkedin.com/johndoe</w:t>
      </w:r>
    </w:p>
    <w:p w:rsidR="00F54374" w:rsidRDefault="00F54374" w:rsidP="00F54374">
      <w:pPr>
        <w:rPr>
          <w:rFonts w:ascii="Arial" w:hAnsi="Arial" w:cs="Arial"/>
          <w:b/>
          <w:iCs/>
          <w:sz w:val="32"/>
        </w:rPr>
      </w:pPr>
    </w:p>
    <w:p w:rsidR="00F54374" w:rsidRDefault="00F54374" w:rsidP="00F54374">
      <w:pPr>
        <w:pStyle w:val="Thesis"/>
        <w:jc w:val="center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>SUMMARY</w:t>
      </w:r>
    </w:p>
    <w:p w:rsidR="00F54374" w:rsidRDefault="00F54374" w:rsidP="00F54374">
      <w:pPr>
        <w:pStyle w:val="Thesis"/>
        <w:rPr>
          <w:rFonts w:ascii="Arial" w:hAnsi="Arial" w:cs="Arial"/>
          <w:sz w:val="16"/>
        </w:rPr>
      </w:pPr>
    </w:p>
    <w:p w:rsidR="00F54374" w:rsidRDefault="00F54374" w:rsidP="00F54374">
      <w:pPr>
        <w:pStyle w:val="Thesis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Analytical </w:t>
      </w:r>
      <w:r w:rsidRPr="009C437A">
        <w:rPr>
          <w:rFonts w:ascii="Arial" w:hAnsi="Arial" w:cs="Arial"/>
          <w:b/>
          <w:sz w:val="21"/>
        </w:rPr>
        <w:t>Synthetic Organic Chemist</w:t>
      </w:r>
      <w:r>
        <w:rPr>
          <w:rFonts w:ascii="Arial" w:hAnsi="Arial" w:cs="Arial"/>
          <w:sz w:val="21"/>
        </w:rPr>
        <w:t xml:space="preserve"> with extensive research experience driving programs to successful conclusions.  Skilled at conceiving, designing and synthesizing wide variety of molecular targets; highly adept at reaction optimization and scale-up.  Proficient in using chemical database searching software and proprietary computational software for property prediction.  Excellent medicinal chemistry insight, focus, communication, leadership, and team building skills.</w:t>
      </w:r>
    </w:p>
    <w:p w:rsidR="00F54374" w:rsidRDefault="00F54374" w:rsidP="00F54374">
      <w:pPr>
        <w:pStyle w:val="Thesis"/>
        <w:rPr>
          <w:rFonts w:ascii="Arial" w:hAnsi="Arial" w:cs="Arial"/>
          <w:b/>
          <w:sz w:val="32"/>
          <w:u w:val="single"/>
        </w:rPr>
      </w:pPr>
    </w:p>
    <w:p w:rsidR="00F54374" w:rsidRDefault="00F54374" w:rsidP="00F54374">
      <w:pPr>
        <w:pStyle w:val="Thesis"/>
        <w:jc w:val="center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>EDUCATION</w:t>
      </w:r>
    </w:p>
    <w:p w:rsidR="00F54374" w:rsidRDefault="00F54374" w:rsidP="00F54374">
      <w:pPr>
        <w:pStyle w:val="Thesis"/>
        <w:rPr>
          <w:rFonts w:ascii="Arial" w:hAnsi="Arial" w:cs="Arial"/>
          <w:sz w:val="16"/>
        </w:rPr>
      </w:pPr>
    </w:p>
    <w:p w:rsidR="00F54374" w:rsidRDefault="00F54374" w:rsidP="00F54374">
      <w:pPr>
        <w:pStyle w:val="Thesis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b/>
          <w:bCs/>
          <w:sz w:val="21"/>
        </w:rPr>
        <w:t>PhD</w:t>
      </w:r>
      <w:r>
        <w:rPr>
          <w:rFonts w:ascii="Arial" w:hAnsi="Arial" w:cs="Arial"/>
          <w:sz w:val="21"/>
        </w:rPr>
        <w:t xml:space="preserve">, Organic Chemistry, University Name, Anytown, Anywhere </w:t>
      </w:r>
    </w:p>
    <w:p w:rsidR="00F54374" w:rsidRDefault="00F54374" w:rsidP="00F54374">
      <w:pPr>
        <w:pStyle w:val="Thesis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i/>
          <w:iCs/>
          <w:sz w:val="21"/>
        </w:rPr>
        <w:t>Dissertation</w:t>
      </w:r>
      <w:r>
        <w:rPr>
          <w:rFonts w:ascii="Arial" w:hAnsi="Arial" w:cs="Arial"/>
          <w:sz w:val="21"/>
        </w:rPr>
        <w:t>:  “Name of Dissertation”</w:t>
      </w:r>
    </w:p>
    <w:p w:rsidR="00F54374" w:rsidRDefault="00F54374" w:rsidP="00F54374">
      <w:pPr>
        <w:pStyle w:val="Thesis"/>
        <w:spacing w:before="60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b/>
          <w:bCs/>
          <w:sz w:val="21"/>
        </w:rPr>
        <w:t>MS</w:t>
      </w:r>
      <w:r>
        <w:rPr>
          <w:rFonts w:ascii="Arial" w:hAnsi="Arial" w:cs="Arial"/>
          <w:sz w:val="21"/>
        </w:rPr>
        <w:t xml:space="preserve">, Industrial Chemistry, University Name, Anytown, Anywhere </w:t>
      </w:r>
    </w:p>
    <w:p w:rsidR="00F54374" w:rsidRDefault="00F54374" w:rsidP="00F54374">
      <w:pPr>
        <w:tabs>
          <w:tab w:val="left" w:pos="720"/>
        </w:tabs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i/>
          <w:iCs/>
          <w:sz w:val="21"/>
        </w:rPr>
        <w:t>Thesis</w:t>
      </w:r>
      <w:r>
        <w:rPr>
          <w:rFonts w:ascii="Arial" w:hAnsi="Arial" w:cs="Arial"/>
          <w:sz w:val="21"/>
        </w:rPr>
        <w:t>:  “Name of Thesis”</w:t>
      </w:r>
    </w:p>
    <w:p w:rsidR="00F54374" w:rsidRDefault="00F54374" w:rsidP="00F54374">
      <w:pPr>
        <w:pStyle w:val="Thesis"/>
        <w:spacing w:before="60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b/>
          <w:bCs/>
          <w:sz w:val="21"/>
        </w:rPr>
        <w:t>BS</w:t>
      </w:r>
      <w:r>
        <w:rPr>
          <w:rFonts w:ascii="Arial" w:hAnsi="Arial" w:cs="Arial"/>
          <w:sz w:val="21"/>
        </w:rPr>
        <w:t xml:space="preserve">, Chemistry, University Name, Anytown, Anywhere </w:t>
      </w:r>
    </w:p>
    <w:p w:rsidR="008371C9" w:rsidRDefault="008371C9" w:rsidP="008371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39552A" w:rsidRDefault="0039552A" w:rsidP="008371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8371C9" w:rsidRDefault="008371C9" w:rsidP="008371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TECHNICAL SKILLS / EXPERTISE                                                                             </w:t>
      </w:r>
    </w:p>
    <w:p w:rsidR="008371C9" w:rsidRDefault="008371C9" w:rsidP="008371C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8371C9" w:rsidRDefault="008371C9" w:rsidP="008371C9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</w:rPr>
        <w:t xml:space="preserve">MS instrumentation:  </w:t>
      </w:r>
      <w:r>
        <w:rPr>
          <w:rFonts w:ascii="Arial" w:hAnsi="Arial" w:cs="Arial"/>
          <w:sz w:val="21"/>
          <w:szCs w:val="21"/>
        </w:rPr>
        <w:t xml:space="preserve">Operation, trouble-shooting, and maintenance of Finnigan TSQ7000, TSQ700, LCQ, Sciex API365, and Micromass VG Quattro, Quattro LC, Quattro Ultima mass spectrometers. Data acquisition and processing.  </w:t>
      </w:r>
    </w:p>
    <w:p w:rsidR="008371C9" w:rsidRDefault="008371C9" w:rsidP="008371C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8371C9" w:rsidRDefault="008371C9" w:rsidP="008371C9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sz w:val="21"/>
          <w:szCs w:val="21"/>
        </w:rPr>
      </w:pPr>
    </w:p>
    <w:p w:rsidR="008371C9" w:rsidRDefault="008371C9" w:rsidP="0039552A">
      <w:pPr>
        <w:autoSpaceDE w:val="0"/>
        <w:autoSpaceDN w:val="0"/>
        <w:adjustRightInd w:val="0"/>
        <w:spacing w:after="120"/>
        <w:ind w:right="-274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</w:rPr>
        <w:t xml:space="preserve">Drug metabolism:  </w:t>
      </w:r>
      <w:r>
        <w:rPr>
          <w:rFonts w:ascii="Arial" w:hAnsi="Arial" w:cs="Arial"/>
          <w:sz w:val="21"/>
          <w:szCs w:val="21"/>
        </w:rPr>
        <w:t>In vitro metabolism, Cell culture, microsomal incubation, expressed enzyme incubation, metabolite profiling and structure elucidation using LC / radio-detection, LC / MS / MS and NMR.</w:t>
      </w:r>
    </w:p>
    <w:p w:rsidR="008371C9" w:rsidRDefault="008371C9" w:rsidP="008371C9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u w:val="single"/>
        </w:rPr>
      </w:pPr>
    </w:p>
    <w:p w:rsidR="008371C9" w:rsidRDefault="008371C9" w:rsidP="008371C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8371C9" w:rsidRDefault="008371C9" w:rsidP="0039552A">
      <w:pPr>
        <w:autoSpaceDE w:val="0"/>
        <w:autoSpaceDN w:val="0"/>
        <w:adjustRightInd w:val="0"/>
        <w:spacing w:after="60"/>
        <w:ind w:right="-274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</w:rPr>
        <w:t xml:space="preserve">Bioanalysis:  </w:t>
      </w:r>
      <w:r>
        <w:rPr>
          <w:rFonts w:ascii="Arial" w:hAnsi="Arial" w:cs="Arial"/>
          <w:sz w:val="21"/>
          <w:szCs w:val="21"/>
        </w:rPr>
        <w:t>Sample preparation using manual and automated SPE, liquid-liquid extraction, and chemical derivatization.  Operation, trouble-shooting, and maintenance of variable HPLC systems using regular reverse phase, narrowbore, microbore, and capillary columns. HPLC / MS / MS method development and validation.  Data analysis &amp; report writing.</w:t>
      </w:r>
    </w:p>
    <w:p w:rsidR="008371C9" w:rsidRDefault="008371C9" w:rsidP="0039552A">
      <w:pPr>
        <w:autoSpaceDE w:val="0"/>
        <w:autoSpaceDN w:val="0"/>
        <w:adjustRightInd w:val="0"/>
        <w:spacing w:after="120"/>
        <w:ind w:left="-274" w:right="-274" w:firstLine="27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GC / MS, NMR, UV / </w:t>
      </w:r>
      <w:smartTag w:uri="urn:schemas-microsoft-com:office:smarttags" w:element="place">
        <w:r>
          <w:rPr>
            <w:rFonts w:ascii="Arial" w:hAnsi="Arial" w:cs="Arial"/>
            <w:sz w:val="21"/>
            <w:szCs w:val="21"/>
          </w:rPr>
          <w:t>VIS</w:t>
        </w:r>
      </w:smartTag>
      <w:r>
        <w:rPr>
          <w:rFonts w:ascii="Arial" w:hAnsi="Arial" w:cs="Arial"/>
          <w:sz w:val="21"/>
          <w:szCs w:val="21"/>
        </w:rPr>
        <w:t xml:space="preserve"> spectrophotometry, fluorometry, adsorption and size-permission LC.</w:t>
      </w:r>
    </w:p>
    <w:p w:rsidR="008371C9" w:rsidRDefault="008371C9" w:rsidP="008371C9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u w:val="single"/>
        </w:rPr>
      </w:pPr>
    </w:p>
    <w:p w:rsidR="008371C9" w:rsidRDefault="008371C9" w:rsidP="008371C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8371C9" w:rsidRDefault="008371C9" w:rsidP="008371C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8371C9" w:rsidRDefault="008371C9" w:rsidP="008371C9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Other analytical technologies:</w:t>
      </w:r>
    </w:p>
    <w:p w:rsidR="008371C9" w:rsidRDefault="008371C9" w:rsidP="008371C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Languages: </w:t>
      </w:r>
      <w:r>
        <w:rPr>
          <w:rFonts w:ascii="Arial" w:hAnsi="Arial" w:cs="Arial"/>
          <w:sz w:val="21"/>
          <w:szCs w:val="21"/>
        </w:rPr>
        <w:t>Fluency in Russian and English, basic French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8371C9" w:rsidRDefault="008371C9" w:rsidP="008371C9">
      <w:pPr>
        <w:autoSpaceDE w:val="0"/>
        <w:autoSpaceDN w:val="0"/>
        <w:adjustRightInd w:val="0"/>
        <w:spacing w:after="120"/>
        <w:ind w:left="-274" w:right="-274"/>
        <w:rPr>
          <w:rFonts w:ascii="Arial" w:hAnsi="Arial" w:cs="Arial"/>
          <w:sz w:val="21"/>
          <w:szCs w:val="21"/>
        </w:rPr>
      </w:pPr>
    </w:p>
    <w:p w:rsidR="0039552A" w:rsidRDefault="0039552A" w:rsidP="008371C9">
      <w:pPr>
        <w:autoSpaceDE w:val="0"/>
        <w:autoSpaceDN w:val="0"/>
        <w:adjustRightInd w:val="0"/>
        <w:ind w:left="-270" w:right="-270"/>
        <w:rPr>
          <w:rFonts w:ascii="Arial" w:hAnsi="Arial" w:cs="Arial"/>
          <w:b/>
          <w:sz w:val="21"/>
          <w:szCs w:val="21"/>
        </w:rPr>
      </w:pPr>
    </w:p>
    <w:p w:rsidR="0039552A" w:rsidRDefault="0039552A" w:rsidP="008371C9">
      <w:pPr>
        <w:autoSpaceDE w:val="0"/>
        <w:autoSpaceDN w:val="0"/>
        <w:adjustRightInd w:val="0"/>
        <w:ind w:left="-270" w:right="-270"/>
        <w:rPr>
          <w:rFonts w:ascii="Arial" w:hAnsi="Arial" w:cs="Arial"/>
          <w:b/>
          <w:sz w:val="21"/>
          <w:szCs w:val="21"/>
        </w:rPr>
      </w:pPr>
    </w:p>
    <w:p w:rsidR="008371C9" w:rsidRPr="006F19C0" w:rsidRDefault="006F19C0" w:rsidP="008371C9">
      <w:pPr>
        <w:autoSpaceDE w:val="0"/>
        <w:autoSpaceDN w:val="0"/>
        <w:adjustRightInd w:val="0"/>
        <w:ind w:left="-270" w:right="-27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John Doe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Page Two</w:t>
      </w:r>
    </w:p>
    <w:p w:rsidR="008371C9" w:rsidRDefault="008371C9" w:rsidP="008371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8371C9" w:rsidRDefault="008371C9" w:rsidP="008371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PROFESSIONAL EXPERIENCE</w:t>
      </w:r>
    </w:p>
    <w:p w:rsidR="008371C9" w:rsidRDefault="008371C9" w:rsidP="008371C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371C9" w:rsidRDefault="008371C9" w:rsidP="008371C9">
      <w:pPr>
        <w:tabs>
          <w:tab w:val="right" w:pos="936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COMPANY NAME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Anytown, Anywhere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>20XX - 20XX</w:t>
      </w:r>
    </w:p>
    <w:p w:rsidR="008371C9" w:rsidRDefault="008371C9" w:rsidP="008371C9">
      <w:pPr>
        <w:tabs>
          <w:tab w:val="right" w:pos="7920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Senior Research Investigator</w:t>
      </w:r>
      <w:r>
        <w:rPr>
          <w:rFonts w:ascii="Arial" w:hAnsi="Arial" w:cs="Arial"/>
          <w:sz w:val="21"/>
          <w:szCs w:val="21"/>
        </w:rPr>
        <w:tab/>
        <w:t>20XX - 20XX</w:t>
      </w:r>
    </w:p>
    <w:p w:rsidR="008371C9" w:rsidRDefault="008371C9" w:rsidP="008371C9">
      <w:pPr>
        <w:tabs>
          <w:tab w:val="left" w:pos="360"/>
        </w:tabs>
        <w:autoSpaceDE w:val="0"/>
        <w:autoSpaceDN w:val="0"/>
        <w:adjustRightInd w:val="0"/>
        <w:ind w:right="-1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Led full phase program focused on new taxane analogs.  Supervised 9 chemists and 1 coordinator.</w:t>
      </w:r>
    </w:p>
    <w:p w:rsidR="008371C9" w:rsidRDefault="008371C9" w:rsidP="008371C9">
      <w:pPr>
        <w:tabs>
          <w:tab w:val="left" w:pos="360"/>
          <w:tab w:val="left" w:pos="5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Identified and analoged several series of new taxane analogs with properties superior to paclitaxel for use in I/V administration.</w:t>
      </w:r>
    </w:p>
    <w:p w:rsidR="008371C9" w:rsidRDefault="008371C9" w:rsidP="008371C9">
      <w:pPr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Prepared multigram quantities of competitor’s compound for </w:t>
      </w:r>
      <w:r>
        <w:rPr>
          <w:rFonts w:ascii="Arial" w:hAnsi="Arial" w:cs="Arial"/>
          <w:i/>
          <w:iCs/>
          <w:sz w:val="21"/>
          <w:szCs w:val="21"/>
        </w:rPr>
        <w:t>in vivo</w:t>
      </w:r>
      <w:r>
        <w:rPr>
          <w:rFonts w:ascii="Arial" w:hAnsi="Arial" w:cs="Arial"/>
          <w:sz w:val="21"/>
          <w:szCs w:val="21"/>
        </w:rPr>
        <w:t xml:space="preserve"> evaluation.</w:t>
      </w:r>
    </w:p>
    <w:p w:rsidR="008371C9" w:rsidRDefault="008371C9" w:rsidP="008371C9">
      <w:pPr>
        <w:tabs>
          <w:tab w:val="left" w:pos="360"/>
          <w:tab w:val="left" w:pos="540"/>
        </w:tabs>
        <w:autoSpaceDE w:val="0"/>
        <w:autoSpaceDN w:val="0"/>
        <w:adjustRightInd w:val="0"/>
        <w:ind w:left="360" w:right="-270" w:hanging="360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Prepared new 9-sulfur taxane analogs, advancing compound for clinical development.</w:t>
      </w:r>
    </w:p>
    <w:p w:rsidR="008371C9" w:rsidRDefault="008371C9" w:rsidP="008371C9">
      <w:pPr>
        <w:tabs>
          <w:tab w:val="left" w:pos="360"/>
          <w:tab w:val="left" w:pos="5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Prepared new T-3, T-6 macrocyclic taxane analogs.</w:t>
      </w:r>
    </w:p>
    <w:p w:rsidR="008371C9" w:rsidRDefault="008371C9" w:rsidP="0039552A">
      <w:pPr>
        <w:pStyle w:val="Thesis"/>
        <w:spacing w:before="60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Prepared novel T-12, T-9 ortho-ester analogs of paclitaxel and docetaxel.</w:t>
      </w:r>
    </w:p>
    <w:p w:rsidR="00FB268E" w:rsidRDefault="00FB268E" w:rsidP="008371C9">
      <w:pPr>
        <w:pStyle w:val="Thesis"/>
        <w:spacing w:before="60"/>
        <w:jc w:val="center"/>
        <w:rPr>
          <w:rFonts w:ascii="Arial" w:hAnsi="Arial" w:cs="Arial"/>
          <w:sz w:val="21"/>
          <w:szCs w:val="21"/>
        </w:rPr>
      </w:pPr>
    </w:p>
    <w:p w:rsidR="00FB268E" w:rsidRDefault="00FB268E" w:rsidP="00FB268E">
      <w:pPr>
        <w:pStyle w:val="Thesis"/>
        <w:tabs>
          <w:tab w:val="right" w:pos="7920"/>
        </w:tabs>
        <w:rPr>
          <w:rFonts w:ascii="Arial" w:hAnsi="Arial" w:cs="Arial"/>
          <w:sz w:val="21"/>
        </w:rPr>
      </w:pPr>
      <w:r>
        <w:rPr>
          <w:rFonts w:ascii="Arial" w:hAnsi="Arial" w:cs="Arial"/>
          <w:b/>
          <w:iCs/>
          <w:sz w:val="21"/>
        </w:rPr>
        <w:t>Senior Research Investigator</w:t>
      </w:r>
      <w:r>
        <w:rPr>
          <w:rFonts w:ascii="Arial" w:hAnsi="Arial" w:cs="Arial"/>
          <w:i/>
          <w:iCs/>
          <w:sz w:val="21"/>
        </w:rPr>
        <w:tab/>
      </w:r>
      <w:r>
        <w:rPr>
          <w:rFonts w:ascii="Arial" w:hAnsi="Arial" w:cs="Arial"/>
          <w:sz w:val="21"/>
        </w:rPr>
        <w:t>20XX - 20XX</w:t>
      </w:r>
    </w:p>
    <w:p w:rsidR="00FB268E" w:rsidRDefault="00FB268E" w:rsidP="00FB268E">
      <w:pPr>
        <w:pStyle w:val="Thesis"/>
        <w:tabs>
          <w:tab w:val="left" w:pos="36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Led a team of 10 for tyrosine kinase inhibition full phase program.  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</w:tabs>
        <w:ind w:left="360" w:right="-27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Conceived, optimized and executed synthesis of over .1 kilogram of the key intermediate required for scale-up of preclinical candidate for large animal toxicology study; met aggressive timelines.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</w:tabs>
        <w:ind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Discovered several new, highly active inhibitors through intensive laboratory research.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  <w:tab w:val="left" w:pos="2520"/>
        </w:tabs>
        <w:ind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Scaled-up multi-gram quantities of active compounds for </w:t>
      </w:r>
      <w:r>
        <w:rPr>
          <w:rFonts w:ascii="Arial" w:hAnsi="Arial" w:cs="Arial"/>
          <w:i/>
          <w:sz w:val="21"/>
        </w:rPr>
        <w:t>in vivo</w:t>
      </w:r>
      <w:r>
        <w:rPr>
          <w:rFonts w:ascii="Arial" w:hAnsi="Arial" w:cs="Arial"/>
          <w:sz w:val="21"/>
        </w:rPr>
        <w:t xml:space="preserve"> studies.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</w:tabs>
        <w:ind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Collaborated with chemists and development scientists, which led to the scale-up of 3 clinical development programs.</w:t>
      </w:r>
    </w:p>
    <w:p w:rsidR="00FB268E" w:rsidRDefault="00FB268E" w:rsidP="00FB268E">
      <w:pPr>
        <w:pStyle w:val="Thesis"/>
        <w:tabs>
          <w:tab w:val="right" w:pos="7920"/>
        </w:tabs>
        <w:rPr>
          <w:rFonts w:ascii="Arial" w:hAnsi="Arial" w:cs="Arial"/>
          <w:b/>
          <w:iCs/>
          <w:sz w:val="21"/>
        </w:rPr>
      </w:pPr>
    </w:p>
    <w:p w:rsidR="00FB268E" w:rsidRDefault="00FB268E" w:rsidP="00FB268E">
      <w:pPr>
        <w:pStyle w:val="Thesis"/>
        <w:tabs>
          <w:tab w:val="right" w:pos="7920"/>
        </w:tabs>
        <w:rPr>
          <w:rFonts w:ascii="Arial" w:hAnsi="Arial" w:cs="Arial"/>
          <w:sz w:val="21"/>
        </w:rPr>
      </w:pPr>
      <w:r>
        <w:rPr>
          <w:rFonts w:ascii="Arial" w:hAnsi="Arial" w:cs="Arial"/>
          <w:b/>
          <w:iCs/>
          <w:sz w:val="21"/>
        </w:rPr>
        <w:t>Research Investigator</w:t>
      </w:r>
      <w:r>
        <w:rPr>
          <w:rFonts w:ascii="Arial" w:hAnsi="Arial" w:cs="Arial"/>
          <w:sz w:val="21"/>
        </w:rPr>
        <w:tab/>
        <w:t>20XX - 20XX</w:t>
      </w:r>
    </w:p>
    <w:p w:rsidR="00FB268E" w:rsidRDefault="00FB268E" w:rsidP="00FB268E">
      <w:pPr>
        <w:pStyle w:val="Thesis"/>
        <w:tabs>
          <w:tab w:val="left" w:pos="360"/>
        </w:tabs>
        <w:ind w:right="-18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Team member on new </w:t>
      </w:r>
      <w:r>
        <w:rPr>
          <w:rFonts w:ascii="Arial" w:hAnsi="Arial" w:cs="Arial"/>
          <w:color w:val="000000"/>
          <w:sz w:val="22"/>
        </w:rPr>
        <w:t>phosphotransferase</w:t>
      </w:r>
      <w:r>
        <w:rPr>
          <w:rFonts w:ascii="Arial" w:hAnsi="Arial" w:cs="Arial"/>
          <w:bCs/>
          <w:sz w:val="22"/>
        </w:rPr>
        <w:t xml:space="preserve"> inhibition</w:t>
      </w:r>
      <w:r>
        <w:rPr>
          <w:rFonts w:ascii="Arial" w:hAnsi="Arial" w:cs="Arial"/>
          <w:sz w:val="21"/>
        </w:rPr>
        <w:t xml:space="preserve"> full phase program.  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</w:tabs>
        <w:ind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Discovered several new, active analogs based on benzimidazole core and another proprietary core, improving synthesis of important intermediate in other series.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</w:tabs>
        <w:ind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Supplied multi-gram quantities of active compounds for </w:t>
      </w:r>
      <w:r>
        <w:rPr>
          <w:rFonts w:ascii="Arial" w:hAnsi="Arial" w:cs="Arial"/>
          <w:i/>
          <w:sz w:val="21"/>
        </w:rPr>
        <w:t>in vivo</w:t>
      </w:r>
      <w:r>
        <w:rPr>
          <w:rFonts w:ascii="Arial" w:hAnsi="Arial" w:cs="Arial"/>
          <w:sz w:val="21"/>
        </w:rPr>
        <w:t xml:space="preserve"> studies, which consistently exceeded aggressive timelines.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</w:tabs>
        <w:ind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Advanced compound for clinical development and established back-up program.</w:t>
      </w:r>
    </w:p>
    <w:p w:rsidR="00FB268E" w:rsidRDefault="00FB268E" w:rsidP="00FB268E">
      <w:pPr>
        <w:pStyle w:val="Thesis"/>
        <w:tabs>
          <w:tab w:val="left" w:pos="360"/>
          <w:tab w:val="right" w:pos="9360"/>
        </w:tabs>
        <w:jc w:val="both"/>
        <w:rPr>
          <w:rFonts w:ascii="Arial" w:hAnsi="Arial" w:cs="Arial"/>
          <w:b/>
          <w:sz w:val="28"/>
        </w:rPr>
      </w:pPr>
    </w:p>
    <w:p w:rsidR="00FB268E" w:rsidRDefault="00FB268E" w:rsidP="00FB268E">
      <w:pPr>
        <w:pStyle w:val="Thesis"/>
        <w:tabs>
          <w:tab w:val="left" w:pos="360"/>
          <w:tab w:val="right" w:pos="9360"/>
        </w:tabs>
        <w:spacing w:after="120"/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>COMPANY NAME</w:t>
      </w:r>
      <w:r>
        <w:rPr>
          <w:rFonts w:ascii="Arial" w:hAnsi="Arial" w:cs="Arial"/>
          <w:sz w:val="21"/>
        </w:rPr>
        <w:t>, Anytown, Anywhere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b/>
          <w:sz w:val="21"/>
        </w:rPr>
        <w:t>19XX - 20XX</w:t>
      </w:r>
    </w:p>
    <w:p w:rsidR="00FB268E" w:rsidRDefault="00FB268E" w:rsidP="00FB268E">
      <w:pPr>
        <w:pStyle w:val="Thesis"/>
        <w:tabs>
          <w:tab w:val="left" w:pos="360"/>
          <w:tab w:val="right" w:pos="7920"/>
        </w:tabs>
        <w:rPr>
          <w:rFonts w:ascii="Arial" w:hAnsi="Arial" w:cs="Arial"/>
          <w:sz w:val="21"/>
        </w:rPr>
      </w:pPr>
      <w:r>
        <w:rPr>
          <w:rFonts w:ascii="Arial" w:hAnsi="Arial" w:cs="Arial"/>
          <w:b/>
          <w:sz w:val="21"/>
        </w:rPr>
        <w:t>Research Organic Chemist</w:t>
      </w:r>
      <w:r>
        <w:rPr>
          <w:rFonts w:ascii="Arial" w:hAnsi="Arial" w:cs="Arial"/>
          <w:sz w:val="21"/>
        </w:rPr>
        <w:tab/>
        <w:t>19XX - 20XX</w:t>
      </w:r>
    </w:p>
    <w:p w:rsidR="00FB268E" w:rsidRDefault="00FB268E" w:rsidP="00FB268E">
      <w:pPr>
        <w:pStyle w:val="Thesis"/>
        <w:tabs>
          <w:tab w:val="left" w:pos="36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Lead chemist in initiative utilizing natural products as templates for parallel synthesis.  Supervised associate chemist.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</w:tabs>
        <w:ind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Prepared 5 focused libraries by solution phase parallel synthesis techniques using natural product anisomycin as template.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</w:tabs>
        <w:ind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Submitted 97 compounds to deck for screening purposes.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</w:tabs>
        <w:ind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First in department to utilize proprietary suite of software and hardware for parallel synthesis developed by Early Discovery Chemistry.</w:t>
      </w:r>
    </w:p>
    <w:p w:rsidR="00FB268E" w:rsidRDefault="00FB268E" w:rsidP="00FB268E">
      <w:pPr>
        <w:pStyle w:val="Thesis"/>
        <w:tabs>
          <w:tab w:val="left" w:pos="1800"/>
          <w:tab w:val="right" w:pos="7920"/>
        </w:tabs>
        <w:rPr>
          <w:rFonts w:ascii="Arial" w:hAnsi="Arial" w:cs="Arial"/>
          <w:b/>
          <w:sz w:val="21"/>
        </w:rPr>
      </w:pPr>
    </w:p>
    <w:p w:rsidR="00FB268E" w:rsidRDefault="00FB268E" w:rsidP="00FB268E">
      <w:pPr>
        <w:pStyle w:val="Thesis"/>
        <w:tabs>
          <w:tab w:val="left" w:pos="1800"/>
          <w:tab w:val="right" w:pos="7920"/>
        </w:tabs>
        <w:rPr>
          <w:rFonts w:ascii="Arial" w:hAnsi="Arial" w:cs="Arial"/>
          <w:sz w:val="21"/>
        </w:rPr>
      </w:pPr>
      <w:r>
        <w:rPr>
          <w:rFonts w:ascii="Arial" w:hAnsi="Arial" w:cs="Arial"/>
          <w:b/>
          <w:sz w:val="21"/>
        </w:rPr>
        <w:t>Lead Chemist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  <w:t>19XX - 19XX</w:t>
      </w:r>
    </w:p>
    <w:p w:rsidR="00FB268E" w:rsidRDefault="00FB268E" w:rsidP="00FB268E">
      <w:pPr>
        <w:pStyle w:val="Thesis"/>
        <w:tabs>
          <w:tab w:val="left" w:pos="1800"/>
          <w:tab w:val="right" w:pos="792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Team member on natural products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1"/>
        </w:rPr>
        <w:t xml:space="preserve">program.  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</w:tabs>
        <w:ind w:left="360" w:right="-18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Prepared over 300 novel compounds using combinatorial and conventional synthetic techniques.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</w:tabs>
        <w:ind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Identified analogs with superior activity against systemic infections. Collaborated with Natural Products Fermentation and Natural Products Isolation to initiate effort, which resulted in identification of naturally occurring anti-fungal agent with novel structure.</w:t>
      </w:r>
    </w:p>
    <w:p w:rsidR="00FB268E" w:rsidRDefault="006F19C0" w:rsidP="006F19C0">
      <w:pPr>
        <w:pStyle w:val="Thesis"/>
        <w:tabs>
          <w:tab w:val="right" w:pos="7920"/>
        </w:tabs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lastRenderedPageBreak/>
        <w:t>John Doe</w:t>
      </w:r>
      <w:r>
        <w:rPr>
          <w:rFonts w:ascii="Arial" w:hAnsi="Arial" w:cs="Arial"/>
          <w:b/>
          <w:sz w:val="21"/>
        </w:rPr>
        <w:tab/>
        <w:t xml:space="preserve">        Page Three</w:t>
      </w:r>
    </w:p>
    <w:p w:rsidR="006F19C0" w:rsidRDefault="006F19C0" w:rsidP="006F19C0">
      <w:pPr>
        <w:pStyle w:val="Thesis"/>
        <w:tabs>
          <w:tab w:val="right" w:pos="7920"/>
        </w:tabs>
        <w:jc w:val="both"/>
        <w:rPr>
          <w:rFonts w:ascii="Arial" w:hAnsi="Arial" w:cs="Arial"/>
          <w:b/>
          <w:sz w:val="21"/>
        </w:rPr>
      </w:pPr>
    </w:p>
    <w:p w:rsidR="006F19C0" w:rsidRDefault="006F19C0" w:rsidP="006F19C0">
      <w:pPr>
        <w:pStyle w:val="Thesis"/>
        <w:tabs>
          <w:tab w:val="right" w:pos="7920"/>
        </w:tabs>
        <w:jc w:val="both"/>
        <w:rPr>
          <w:rFonts w:ascii="Arial" w:hAnsi="Arial" w:cs="Arial"/>
          <w:b/>
          <w:sz w:val="21"/>
        </w:rPr>
      </w:pPr>
    </w:p>
    <w:p w:rsidR="006F19C0" w:rsidRDefault="006F19C0" w:rsidP="00FB268E">
      <w:pPr>
        <w:pStyle w:val="Thesis"/>
        <w:tabs>
          <w:tab w:val="right" w:pos="7920"/>
        </w:tabs>
        <w:rPr>
          <w:rFonts w:ascii="Arial" w:hAnsi="Arial" w:cs="Arial"/>
          <w:b/>
          <w:sz w:val="21"/>
        </w:rPr>
      </w:pPr>
    </w:p>
    <w:p w:rsidR="00FB268E" w:rsidRDefault="00FB268E" w:rsidP="00FB268E">
      <w:pPr>
        <w:pStyle w:val="Thesis"/>
        <w:tabs>
          <w:tab w:val="right" w:pos="7920"/>
        </w:tabs>
        <w:rPr>
          <w:rFonts w:ascii="Arial" w:hAnsi="Arial" w:cs="Arial"/>
          <w:sz w:val="21"/>
        </w:rPr>
      </w:pPr>
      <w:r>
        <w:rPr>
          <w:rFonts w:ascii="Arial" w:hAnsi="Arial" w:cs="Arial"/>
          <w:b/>
          <w:sz w:val="21"/>
        </w:rPr>
        <w:t>Chemist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sz w:val="21"/>
        </w:rPr>
        <w:t>19XX - 19XX</w:t>
      </w:r>
    </w:p>
    <w:p w:rsidR="00FB268E" w:rsidRDefault="00FB268E" w:rsidP="00FB268E">
      <w:pPr>
        <w:pStyle w:val="Thesis"/>
        <w:tabs>
          <w:tab w:val="left" w:pos="180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Team member on antitumor agents full phase program.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</w:tabs>
        <w:ind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Discovered multiple orally active taxanes.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</w:tabs>
        <w:ind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Successfully scaled-up multi-gram quantities of active compounds for </w:t>
      </w:r>
      <w:r>
        <w:rPr>
          <w:rFonts w:ascii="Arial" w:hAnsi="Arial" w:cs="Arial"/>
          <w:i/>
          <w:sz w:val="21"/>
        </w:rPr>
        <w:t>in vivo</w:t>
      </w:r>
      <w:r>
        <w:rPr>
          <w:rFonts w:ascii="Arial" w:hAnsi="Arial" w:cs="Arial"/>
          <w:sz w:val="21"/>
        </w:rPr>
        <w:t xml:space="preserve"> studies.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</w:tabs>
        <w:ind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Prepared multi-gram quantities of preclinical candidate for various in vivo and toxicology studies.</w:t>
      </w:r>
    </w:p>
    <w:p w:rsidR="00FB268E" w:rsidRDefault="00FB268E" w:rsidP="00FB268E">
      <w:pPr>
        <w:pStyle w:val="Thesis"/>
        <w:numPr>
          <w:ilvl w:val="3"/>
          <w:numId w:val="1"/>
        </w:numPr>
        <w:tabs>
          <w:tab w:val="left" w:pos="360"/>
        </w:tabs>
        <w:ind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Successfully advanced a compound (XYZ-689035) for clinical development.</w:t>
      </w:r>
    </w:p>
    <w:p w:rsidR="00FB268E" w:rsidRDefault="00FB268E" w:rsidP="00FB268E">
      <w:pPr>
        <w:pStyle w:val="Thesis"/>
        <w:tabs>
          <w:tab w:val="left" w:pos="360"/>
        </w:tabs>
        <w:rPr>
          <w:rFonts w:ascii="Arial" w:hAnsi="Arial" w:cs="Arial"/>
          <w:sz w:val="21"/>
        </w:rPr>
      </w:pPr>
    </w:p>
    <w:p w:rsidR="00FB268E" w:rsidRDefault="00FB268E" w:rsidP="00FB268E">
      <w:pPr>
        <w:pStyle w:val="Thesis"/>
        <w:tabs>
          <w:tab w:val="left" w:pos="360"/>
        </w:tabs>
        <w:rPr>
          <w:rFonts w:ascii="Arial" w:hAnsi="Arial" w:cs="Arial"/>
          <w:sz w:val="21"/>
        </w:rPr>
      </w:pPr>
    </w:p>
    <w:p w:rsidR="00FB268E" w:rsidRDefault="00FB268E" w:rsidP="00FB268E">
      <w:pPr>
        <w:pStyle w:val="Thesis"/>
        <w:tabs>
          <w:tab w:val="left" w:pos="1800"/>
          <w:tab w:val="right" w:pos="9360"/>
        </w:tabs>
        <w:jc w:val="center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>AFFILIATIONS</w:t>
      </w:r>
    </w:p>
    <w:p w:rsidR="00FB268E" w:rsidRDefault="00FB268E" w:rsidP="00FB268E">
      <w:pPr>
        <w:jc w:val="center"/>
        <w:rPr>
          <w:rFonts w:ascii="Arial" w:hAnsi="Arial" w:cs="Arial"/>
          <w:b/>
          <w:sz w:val="16"/>
        </w:rPr>
      </w:pPr>
    </w:p>
    <w:p w:rsidR="00FB268E" w:rsidRDefault="00FB268E" w:rsidP="0039552A">
      <w:pPr>
        <w:rPr>
          <w:rFonts w:ascii="Arial" w:hAnsi="Arial" w:cs="Arial"/>
          <w:sz w:val="21"/>
        </w:rPr>
      </w:pPr>
      <w:r>
        <w:rPr>
          <w:rFonts w:ascii="Arial" w:hAnsi="Arial" w:cs="Arial"/>
          <w:b/>
          <w:bCs/>
          <w:sz w:val="21"/>
        </w:rPr>
        <w:t>Member</w:t>
      </w:r>
      <w:r>
        <w:rPr>
          <w:rFonts w:ascii="Arial" w:hAnsi="Arial" w:cs="Arial"/>
          <w:sz w:val="21"/>
        </w:rPr>
        <w:t>, American Society of Mass Spectrometry, 20XX-present</w:t>
      </w:r>
    </w:p>
    <w:p w:rsidR="00FB268E" w:rsidRDefault="00FB268E" w:rsidP="0039552A">
      <w:pPr>
        <w:spacing w:before="60"/>
        <w:rPr>
          <w:rFonts w:ascii="Arial" w:hAnsi="Arial" w:cs="Arial"/>
          <w:sz w:val="21"/>
        </w:rPr>
      </w:pPr>
      <w:r>
        <w:rPr>
          <w:rFonts w:ascii="Arial" w:hAnsi="Arial" w:cs="Arial"/>
          <w:b/>
          <w:bCs/>
          <w:sz w:val="21"/>
        </w:rPr>
        <w:t>Member,</w:t>
      </w:r>
      <w:r>
        <w:rPr>
          <w:rFonts w:ascii="Arial" w:hAnsi="Arial" w:cs="Arial"/>
          <w:sz w:val="21"/>
        </w:rPr>
        <w:t xml:space="preserve"> International Society for the Study of Xenobiotics, 20XX-present</w:t>
      </w:r>
    </w:p>
    <w:p w:rsidR="00FB268E" w:rsidRDefault="00FB268E" w:rsidP="008371C9">
      <w:pPr>
        <w:pStyle w:val="Thesis"/>
        <w:spacing w:before="60"/>
        <w:jc w:val="center"/>
        <w:rPr>
          <w:rFonts w:ascii="Arial" w:hAnsi="Arial" w:cs="Arial"/>
          <w:sz w:val="21"/>
        </w:rPr>
      </w:pPr>
    </w:p>
    <w:sectPr w:rsidR="00FB268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68" w:rsidRDefault="00420A68">
      <w:r>
        <w:separator/>
      </w:r>
    </w:p>
  </w:endnote>
  <w:endnote w:type="continuationSeparator" w:id="0">
    <w:p w:rsidR="00420A68" w:rsidRDefault="0042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68" w:rsidRDefault="00420A68">
      <w:r>
        <w:separator/>
      </w:r>
    </w:p>
  </w:footnote>
  <w:footnote w:type="continuationSeparator" w:id="0">
    <w:p w:rsidR="00420A68" w:rsidRDefault="0042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B1746"/>
    <w:multiLevelType w:val="hybridMultilevel"/>
    <w:tmpl w:val="1B7A6FB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374"/>
    <w:rsid w:val="000167B9"/>
    <w:rsid w:val="00064D4C"/>
    <w:rsid w:val="00097896"/>
    <w:rsid w:val="0035470C"/>
    <w:rsid w:val="0039552A"/>
    <w:rsid w:val="00420A68"/>
    <w:rsid w:val="00501ABD"/>
    <w:rsid w:val="006F19C0"/>
    <w:rsid w:val="008371C9"/>
    <w:rsid w:val="00893D70"/>
    <w:rsid w:val="00933ED8"/>
    <w:rsid w:val="00E24015"/>
    <w:rsid w:val="00EE0F27"/>
    <w:rsid w:val="00F54374"/>
    <w:rsid w:val="00F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130A2D-99DC-4CE3-8285-35C86BC4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74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F54374"/>
    <w:pPr>
      <w:keepNext/>
      <w:outlineLvl w:val="0"/>
    </w:pPr>
    <w:rPr>
      <w:rFonts w:ascii="Times" w:hAnsi="Times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hesis">
    <w:name w:val="Thesis"/>
    <w:basedOn w:val="Normal"/>
    <w:rsid w:val="00F54374"/>
    <w:rPr>
      <w:rFonts w:ascii="Times" w:hAnsi="Times"/>
    </w:rPr>
  </w:style>
  <w:style w:type="paragraph" w:styleId="Title">
    <w:name w:val="Title"/>
    <w:basedOn w:val="Normal"/>
    <w:qFormat/>
    <w:rsid w:val="00F54374"/>
    <w:pPr>
      <w:jc w:val="center"/>
    </w:pPr>
    <w:rPr>
      <w:rFonts w:ascii="Times" w:hAnsi="Ti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</dc:creator>
  <cp:keywords/>
  <dc:description/>
  <cp:lastModifiedBy>Will</cp:lastModifiedBy>
  <cp:revision>2</cp:revision>
  <dcterms:created xsi:type="dcterms:W3CDTF">2020-05-05T12:15:00Z</dcterms:created>
  <dcterms:modified xsi:type="dcterms:W3CDTF">2020-05-05T12:15:00Z</dcterms:modified>
</cp:coreProperties>
</file>